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numPr>
          <w:ilvl w:val="0"/>
          <w:numId w:val="0"/>
        </w:numPr>
        <w:bidi w:val="0"/>
        <w:spacing w:beforeAutospacing="1" w:afterAutospacing="1"/>
        <w:jc w:val="start"/>
        <w:outlineLvl w:val="0"/>
        <w:rPr>
          <w:rFonts w:ascii="Times New Roman" w:hAnsi="Times New Roman" w:eastAsia="Times New Roman" w:cs="Times New Roman"/>
          <w:b/>
          <w:bCs/>
          <w:kern w:val="2"/>
          <w:sz w:val="32"/>
          <w:szCs w:val="32"/>
          <w:u w:val="single"/>
          <w:lang w:val="it-IT"/>
        </w:rPr>
      </w:pPr>
      <w:r>
        <w:rPr>
          <w:rFonts w:eastAsia="Times New Roman" w:cs="Times New Roman" w:ascii="Times New Roman" w:hAnsi="Times New Roman"/>
          <w:b/>
          <w:bCs/>
          <w:kern w:val="2"/>
          <w:sz w:val="32"/>
          <w:szCs w:val="32"/>
          <w:u w:val="single"/>
          <w:lang w:val="it-IT"/>
        </w:rPr>
        <w:t>Programma II Edizione della Settimana della Cultura Italia-Cina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rFonts w:eastAsia="DengXian"/>
          <w:spacing w:val="-12"/>
          <w:sz w:val="32"/>
          <w:szCs w:val="32"/>
        </w:rPr>
      </w:pPr>
      <w:r>
        <w:rPr>
          <w:rStyle w:val="Strong"/>
          <w:rFonts w:eastAsia="DengXian"/>
          <w:spacing w:val="-12"/>
          <w:sz w:val="32"/>
          <w:szCs w:val="32"/>
        </w:rPr>
        <w:t xml:space="preserve">2 ottobre | 5 novembre 2026 </w:t>
      </w:r>
    </w:p>
    <w:p>
      <w:pPr>
        <w:pStyle w:val="Normal"/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qsrte-large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spacing w:val="-12"/>
        </w:rPr>
      </w:pPr>
      <w:r>
        <w:rPr>
          <w:rStyle w:val="Strong"/>
          <w:spacing w:val="-12"/>
        </w:rPr>
        <w:t>THE WORLD OF THE STAGE II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spacing w:val="-12"/>
          <w:sz w:val="23"/>
          <w:szCs w:val="23"/>
        </w:rPr>
      </w:pPr>
      <w:r>
        <w:rPr>
          <w:rStyle w:val="Strong"/>
          <w:spacing w:val="-12"/>
        </w:rPr>
        <w:t xml:space="preserve">Yuan Gong · Solo Exhibition </w:t>
      </w:r>
      <w:r>
        <w:rPr>
          <w:rStyle w:val="Sqsrte-text-color--black"/>
          <w:spacing w:val="-12"/>
          <w:sz w:val="23"/>
          <w:szCs w:val="23"/>
        </w:rPr>
        <w:t>03 OTT — 01 NOV 2026</w:t>
      </w:r>
    </w:p>
    <w:p>
      <w:pPr>
        <w:pStyle w:val="Normal"/>
        <w:bidi w:val="0"/>
        <w:jc w:val="start"/>
        <w:rPr>
          <w:rStyle w:val="Strong"/>
          <w:rFonts w:ascii="Times New Roman" w:hAnsi="Times New Roman" w:cs="Times New Roman"/>
          <w:b w:val="false"/>
          <w:bCs w:val="false"/>
          <w:spacing w:val="-12"/>
          <w:sz w:val="23"/>
          <w:szCs w:val="23"/>
          <w:lang w:val="it-IT"/>
        </w:rPr>
      </w:pPr>
      <w:r>
        <w:rPr>
          <w:rStyle w:val="Sqsrte-text-color--black"/>
          <w:rFonts w:cs="Times New Roman" w:ascii="Times New Roman" w:hAnsi="Times New Roman"/>
          <w:spacing w:val="-12"/>
          <w:sz w:val="23"/>
          <w:szCs w:val="23"/>
          <w:lang w:val="it-IT"/>
        </w:rPr>
        <w:t>Arte Contemporanea · Video Art · Performance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qsrte-text-color--black"/>
          <w:spacing w:val="-12"/>
          <w:sz w:val="23"/>
          <w:szCs w:val="23"/>
          <w:lang w:val="it-IT"/>
        </w:rPr>
      </w:pPr>
      <w:r>
        <w:rPr>
          <w:rStyle w:val="Sqsrte-text-color--black"/>
          <w:spacing w:val="-12"/>
          <w:sz w:val="23"/>
          <w:szCs w:val="23"/>
          <w:lang w:val="it-IT"/>
        </w:rPr>
        <w:t>OPENING · 02 OTT 2026 ore 18.00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qsrte-text-color--black"/>
          <w:spacing w:val="-12"/>
          <w:sz w:val="23"/>
          <w:szCs w:val="23"/>
          <w:lang w:val="it-IT"/>
        </w:rPr>
      </w:pPr>
      <w:r>
        <w:rPr>
          <w:rStyle w:val="Sqsrte-text-color--black"/>
          <w:spacing w:val="-12"/>
          <w:sz w:val="23"/>
          <w:szCs w:val="23"/>
          <w:lang w:val="it-IT"/>
        </w:rPr>
        <w:t xml:space="preserve">Palazzo Merulana · </w:t>
      </w:r>
      <w:hyperlink r:id="rId2">
        <w:r>
          <w:rPr>
            <w:rStyle w:val="ListLabel12"/>
            <w:spacing w:val="-12"/>
            <w:sz w:val="23"/>
            <w:szCs w:val="23"/>
            <w:lang w:val="it-IT"/>
          </w:rPr>
          <w:t>Via Merulana 121</w:t>
        </w:r>
      </w:hyperlink>
      <w:r>
        <w:rPr>
          <w:rStyle w:val="Sqsrte-text-color--black"/>
          <w:spacing w:val="-12"/>
          <w:sz w:val="23"/>
          <w:szCs w:val="23"/>
          <w:lang w:val="it-IT"/>
        </w:rPr>
        <w:t xml:space="preserve"> · Roma</w:t>
      </w:r>
    </w:p>
    <w:p>
      <w:pPr>
        <w:pStyle w:val="Normal"/>
        <w:bidi w:val="0"/>
        <w:jc w:val="start"/>
        <w:rPr>
          <w:rFonts w:ascii="Times New Roman" w:hAnsi="Times New Roman" w:cs="Times New Roman"/>
          <w:lang w:val="it-IT"/>
        </w:rPr>
      </w:pPr>
      <w:r>
        <w:rPr>
          <w:rFonts w:cs="Times New Roman" w:ascii="Times New Roman" w:hAnsi="Times New Roman"/>
          <w:lang w:val="it-IT"/>
        </w:rPr>
      </w:r>
    </w:p>
    <w:p>
      <w:pPr>
        <w:pStyle w:val="Sqsrte-large"/>
        <w:shd w:val="clear" w:color="auto" w:fill="FFFFFF"/>
        <w:bidi w:val="0"/>
        <w:spacing w:beforeAutospacing="0" w:before="0" w:afterAutospacing="0" w:after="0"/>
        <w:jc w:val="start"/>
        <w:rPr>
          <w:spacing w:val="-12"/>
        </w:rPr>
      </w:pPr>
      <w:r>
        <w:rPr>
          <w:rStyle w:val="Strong"/>
          <w:spacing w:val="-12"/>
        </w:rPr>
        <w:t>THE BIRTH OF THE JESTER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spacing w:val="-12"/>
          <w:sz w:val="23"/>
          <w:szCs w:val="23"/>
        </w:rPr>
      </w:pPr>
      <w:r>
        <w:rPr>
          <w:rStyle w:val="Strong"/>
          <w:spacing w:val="-12"/>
          <w:sz w:val="23"/>
          <w:szCs w:val="23"/>
        </w:rPr>
        <w:t>Urban Performance Project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spacing w:val="-12"/>
          <w:sz w:val="23"/>
          <w:szCs w:val="23"/>
          <w:lang w:val="it-IT"/>
        </w:rPr>
      </w:pPr>
      <w:r>
        <w:rPr>
          <w:rStyle w:val="Sqsrte-text-color--black"/>
          <w:spacing w:val="-12"/>
          <w:sz w:val="23"/>
          <w:szCs w:val="23"/>
          <w:lang w:val="it-IT"/>
        </w:rPr>
        <w:t>Una performance partecipativa diffusa nella città, in cui identità, spazio pubblico e sguardo dell'altro entrano nell'opera.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qsrte-text-color--black"/>
          <w:spacing w:val="-12"/>
          <w:sz w:val="23"/>
          <w:szCs w:val="23"/>
          <w:lang w:val="it-IT"/>
        </w:rPr>
      </w:pPr>
      <w:r>
        <w:rPr>
          <w:rStyle w:val="Sqsrte-text-color--black"/>
          <w:spacing w:val="-12"/>
          <w:sz w:val="23"/>
          <w:szCs w:val="23"/>
          <w:lang w:val="it-IT"/>
        </w:rPr>
        <w:t>02 OTT — 05 NOV 2026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qsrte-text-color--black"/>
          <w:spacing w:val="-12"/>
          <w:sz w:val="23"/>
          <w:szCs w:val="23"/>
          <w:lang w:val="it-IT"/>
        </w:rPr>
      </w:pPr>
      <w:r>
        <w:rPr>
          <w:rStyle w:val="Sqsrte-text-color--black"/>
          <w:spacing w:val="-12"/>
          <w:sz w:val="23"/>
          <w:szCs w:val="23"/>
          <w:lang w:val="it-IT"/>
        </w:rPr>
        <w:t xml:space="preserve">Roma 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spacing w:val="-12"/>
          <w:sz w:val="23"/>
          <w:szCs w:val="23"/>
          <w:lang w:val="it-IT"/>
        </w:rPr>
      </w:pPr>
      <w:r>
        <w:rPr>
          <w:spacing w:val="-12"/>
          <w:sz w:val="23"/>
          <w:szCs w:val="23"/>
          <w:lang w:val="it-IT"/>
        </w:rPr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spacing w:val="-12"/>
          <w:sz w:val="23"/>
          <w:szCs w:val="23"/>
          <w:lang w:val="it-IT"/>
        </w:rPr>
      </w:pPr>
      <w:r>
        <w:rPr>
          <w:rStyle w:val="Strong"/>
          <w:spacing w:val="-12"/>
          <w:sz w:val="23"/>
          <w:szCs w:val="23"/>
          <w:lang w:val="it-IT"/>
        </w:rPr>
        <w:t>LIAO INCONTRA ROMADIFFUSA</w:t>
      </w:r>
    </w:p>
    <w:p>
      <w:pPr>
        <w:pStyle w:val="Sqsrte-large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lang w:val="it-IT"/>
        </w:rPr>
      </w:pPr>
      <w:hyperlink r:id="rId3">
        <w:r>
          <w:rPr>
            <w:rStyle w:val="ListLabel13"/>
            <w:b/>
            <w:b/>
            <w:bCs/>
            <w:spacing w:val="-12"/>
            <w:lang w:val="it-IT"/>
          </w:rPr>
          <w:t>GIOCHI DI PENSIERO — ESERCIZI D’INCOMPRENSIONE</w:t>
        </w:r>
      </w:hyperlink>
    </w:p>
    <w:p>
      <w:pPr>
        <w:pStyle w:val="Sqsrte-large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b w:val="false"/>
          <w:bCs w:val="false"/>
        </w:rPr>
      </w:pPr>
      <w:r>
        <w:rPr>
          <w:rStyle w:val="Strong"/>
          <w:spacing w:val="-12"/>
        </w:rPr>
        <w:t>Reading performativo + Electronic Experimentation · Erhu</w:t>
      </w:r>
    </w:p>
    <w:p>
      <w:pPr>
        <w:pStyle w:val="Sqsrte-large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b w:val="false"/>
          <w:bCs w:val="false"/>
          <w:lang w:val="it-IT"/>
        </w:rPr>
      </w:pPr>
      <w:r>
        <w:rPr>
          <w:rStyle w:val="Strong"/>
          <w:lang w:val="it-IT"/>
        </w:rPr>
        <w:t>10 OTT 2026 · ore 17.00</w:t>
      </w:r>
    </w:p>
    <w:p>
      <w:pPr>
        <w:pStyle w:val="Sqsrte-large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b w:val="false"/>
          <w:bCs w:val="false"/>
          <w:lang w:val="it-IT"/>
        </w:rPr>
      </w:pPr>
      <w:r>
        <w:rPr>
          <w:rStyle w:val="Strong"/>
          <w:lang w:val="it-IT"/>
        </w:rPr>
        <w:t>Casa Dante · Piazza Dante 8 · Roma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lang w:val="it-IT"/>
        </w:rPr>
      </w:pPr>
      <w:r>
        <w:rPr>
          <w:lang w:val="it-IT"/>
        </w:rPr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spacing w:val="-12"/>
          <w:sz w:val="23"/>
          <w:szCs w:val="23"/>
        </w:rPr>
      </w:pPr>
      <w:r>
        <w:rPr>
          <w:rStyle w:val="Strong"/>
          <w:spacing w:val="-12"/>
          <w:sz w:val="23"/>
          <w:szCs w:val="23"/>
        </w:rPr>
        <w:t>LIAO INCONTRA ROMADIFFUSA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spacing w:val="-12"/>
          <w:sz w:val="23"/>
          <w:szCs w:val="23"/>
        </w:rPr>
      </w:pPr>
      <w:r>
        <w:rPr>
          <w:rStyle w:val="Strong"/>
          <w:spacing w:val="-12"/>
          <w:sz w:val="23"/>
          <w:szCs w:val="23"/>
        </w:rPr>
        <w:t>Guided Tour · Exhibition · Performance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spacing w:val="-12"/>
          <w:sz w:val="23"/>
          <w:szCs w:val="23"/>
          <w:lang w:val="it-IT"/>
        </w:rPr>
      </w:pPr>
      <w:r>
        <w:rPr>
          <w:rStyle w:val="Strong"/>
          <w:spacing w:val="-12"/>
          <w:sz w:val="23"/>
          <w:szCs w:val="23"/>
          <w:lang w:val="it-IT"/>
        </w:rPr>
        <w:t>Visita guidata a THE WORLD OF THE STAGE II di Yuan Gong, con un intervento di THE BIRTH OF THE JESTER che coinvolge il pubblico nello spazio della mostra.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b w:val="false"/>
          <w:bCs w:val="false"/>
          <w:spacing w:val="-12"/>
          <w:sz w:val="23"/>
          <w:szCs w:val="23"/>
          <w:lang w:val="it-IT"/>
        </w:rPr>
      </w:pPr>
      <w:r>
        <w:rPr>
          <w:rStyle w:val="Strong"/>
          <w:spacing w:val="-12"/>
          <w:sz w:val="23"/>
          <w:szCs w:val="23"/>
          <w:lang w:val="it-IT"/>
        </w:rPr>
        <w:t>11 OTT 2026 ore 11.00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b w:val="false"/>
          <w:bCs w:val="false"/>
          <w:spacing w:val="-12"/>
          <w:sz w:val="23"/>
          <w:szCs w:val="23"/>
          <w:lang w:val="it-IT"/>
        </w:rPr>
      </w:pPr>
      <w:r>
        <w:rPr>
          <w:rStyle w:val="Strong"/>
          <w:spacing w:val="-12"/>
          <w:sz w:val="23"/>
          <w:szCs w:val="23"/>
          <w:lang w:val="it-IT"/>
        </w:rPr>
        <w:t>Palazzo Merulana · Via Merulana 121 · Roma</w:t>
      </w:r>
    </w:p>
    <w:p>
      <w:pPr>
        <w:pStyle w:val="Normal"/>
        <w:bidi w:val="0"/>
        <w:jc w:val="start"/>
        <w:rPr>
          <w:rFonts w:ascii="Times New Roman" w:hAnsi="Times New Roman" w:cs="Times New Roman"/>
          <w:lang w:val="it-IT"/>
        </w:rPr>
      </w:pPr>
      <w:r>
        <w:rPr>
          <w:rFonts w:cs="Times New Roman" w:ascii="Times New Roman" w:hAnsi="Times New Roman"/>
          <w:lang w:val="it-IT"/>
        </w:rPr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b w:val="false"/>
          <w:bCs w:val="false"/>
          <w:spacing w:val="-12"/>
          <w:sz w:val="23"/>
          <w:szCs w:val="23"/>
          <w:lang w:val="it-IT"/>
        </w:rPr>
      </w:pPr>
      <w:r>
        <w:rPr>
          <w:rStyle w:val="Strong"/>
          <w:spacing w:val="-12"/>
          <w:sz w:val="23"/>
          <w:szCs w:val="23"/>
          <w:lang w:val="it-IT"/>
        </w:rPr>
        <w:t xml:space="preserve">CON </w:t>
      </w:r>
      <w:r>
        <w:rPr>
          <w:rStyle w:val="Strong"/>
          <w:rFonts w:eastAsia="SimSun"/>
          <w:spacing w:val="-12"/>
          <w:sz w:val="23"/>
          <w:szCs w:val="23"/>
          <w:lang w:val="it-IT"/>
        </w:rPr>
        <w:t>优雅</w:t>
      </w:r>
      <w:r>
        <w:rPr>
          <w:rStyle w:val="Strong"/>
          <w:spacing w:val="-12"/>
          <w:sz w:val="23"/>
          <w:szCs w:val="23"/>
          <w:lang w:val="it-IT"/>
        </w:rPr>
        <w:t xml:space="preserve"> </w:t>
      </w:r>
      <w:r>
        <w:rPr>
          <w:rStyle w:val="Strong"/>
          <w:spacing w:val="-12"/>
          <w:sz w:val="23"/>
          <w:szCs w:val="23"/>
          <w:lang w:val="it-IT"/>
        </w:rPr>
        <w:t>GRAZIA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b w:val="false"/>
          <w:bCs w:val="false"/>
          <w:spacing w:val="-12"/>
          <w:sz w:val="23"/>
          <w:szCs w:val="23"/>
          <w:lang w:val="it-IT"/>
        </w:rPr>
      </w:pPr>
      <w:r>
        <w:rPr>
          <w:rStyle w:val="Strong"/>
          <w:spacing w:val="-12"/>
          <w:sz w:val="23"/>
          <w:szCs w:val="23"/>
          <w:lang w:val="it-IT"/>
        </w:rPr>
        <w:t>Suono · Poesia · Video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qsrte-text-color--black"/>
          <w:spacing w:val="-12"/>
          <w:sz w:val="23"/>
          <w:szCs w:val="23"/>
          <w:lang w:val="it-IT"/>
        </w:rPr>
      </w:pPr>
      <w:r>
        <w:rPr>
          <w:rStyle w:val="Sqsrte-text-color--black"/>
          <w:spacing w:val="-12"/>
          <w:sz w:val="23"/>
          <w:szCs w:val="23"/>
          <w:lang w:val="it-IT"/>
        </w:rPr>
        <w:t>29 OTT 2026 ore 19.00</w:t>
      </w:r>
    </w:p>
    <w:p>
      <w:pPr>
        <w:pStyle w:val="NormalWeb"/>
        <w:bidi w:val="0"/>
        <w:spacing w:beforeAutospacing="0" w:before="0" w:afterAutospacing="0" w:after="0"/>
        <w:jc w:val="start"/>
        <w:rPr>
          <w:b/>
          <w:bCs/>
          <w:lang w:val="it-IT"/>
        </w:rPr>
      </w:pPr>
      <w:r>
        <w:rPr>
          <w:rStyle w:val="Strong"/>
          <w:lang w:val="it-IT"/>
        </w:rPr>
        <w:t>Romina · Via Placido Zurla, 118-120 · Rom</w:t>
      </w:r>
      <w:r>
        <w:rPr>
          <w:lang w:val="it-IT"/>
        </w:rPr>
        <w:t>a</w:t>
      </w:r>
    </w:p>
    <w:p>
      <w:pPr>
        <w:pStyle w:val="Normal"/>
        <w:bidi w:val="0"/>
        <w:jc w:val="start"/>
        <w:rPr>
          <w:rFonts w:ascii="Times New Roman" w:hAnsi="Times New Roman" w:cs="Times New Roman"/>
          <w:lang w:val="it-IT"/>
        </w:rPr>
      </w:pPr>
      <w:r>
        <w:rPr>
          <w:rFonts w:cs="Times New Roman" w:ascii="Times New Roman" w:hAnsi="Times New Roman"/>
          <w:lang w:val="it-IT"/>
        </w:rPr>
      </w:r>
    </w:p>
    <w:p>
      <w:pPr>
        <w:pStyle w:val="Sqsrte-large"/>
        <w:shd w:val="clear" w:color="auto" w:fill="FFFFFF"/>
        <w:bidi w:val="0"/>
        <w:spacing w:beforeAutospacing="0" w:before="0" w:afterAutospacing="0" w:after="0"/>
        <w:jc w:val="start"/>
        <w:rPr>
          <w:spacing w:val="-12"/>
          <w:lang w:val="it-IT"/>
        </w:rPr>
      </w:pPr>
      <w:r>
        <w:rPr>
          <w:rStyle w:val="Strong"/>
          <w:spacing w:val="-12"/>
          <w:lang w:val="it-IT"/>
        </w:rPr>
        <w:t xml:space="preserve">CLOSING CEREMONY 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spacing w:val="-12"/>
          <w:sz w:val="23"/>
          <w:szCs w:val="23"/>
          <w:lang w:val="it-IT"/>
        </w:rPr>
      </w:pPr>
      <w:r>
        <w:rPr>
          <w:rStyle w:val="Strong"/>
          <w:spacing w:val="-12"/>
          <w:sz w:val="23"/>
          <w:szCs w:val="23"/>
          <w:lang w:val="it-IT"/>
        </w:rPr>
        <w:t>La conclusione della II edizione e l'apertura verso nuovi progetti di cooperazione culturale internazionale.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spacing w:val="-12"/>
          <w:sz w:val="23"/>
          <w:szCs w:val="23"/>
          <w:lang w:val="it-IT"/>
        </w:rPr>
      </w:pPr>
      <w:r>
        <w:rPr>
          <w:rStyle w:val="Sqsrte-text-color--black"/>
          <w:spacing w:val="-12"/>
          <w:sz w:val="23"/>
          <w:szCs w:val="23"/>
          <w:lang w:val="it-IT"/>
        </w:rPr>
        <w:t>05 NOV 2026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qsrte-text-color--black"/>
          <w:spacing w:val="-12"/>
          <w:sz w:val="23"/>
          <w:szCs w:val="23"/>
          <w:lang w:val="it-IT"/>
        </w:rPr>
      </w:pPr>
      <w:r>
        <w:rPr>
          <w:rStyle w:val="Sqsrte-text-color--black"/>
          <w:spacing w:val="-12"/>
          <w:sz w:val="23"/>
          <w:szCs w:val="23"/>
          <w:lang w:val="it-IT"/>
        </w:rPr>
        <w:t xml:space="preserve">Campidoglio · Protomoteca </w:t>
      </w:r>
      <w:r>
        <w:rPr>
          <w:lang w:val="it-IT"/>
        </w:rPr>
        <w:t>· Roma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qsrte-text-color--black"/>
          <w:spacing w:val="-12"/>
          <w:sz w:val="23"/>
          <w:szCs w:val="23"/>
          <w:lang w:val="it-IT"/>
        </w:rPr>
      </w:pPr>
      <w:r>
        <w:rPr>
          <w:spacing w:val="-12"/>
          <w:sz w:val="23"/>
          <w:szCs w:val="23"/>
          <w:lang w:val="it-IT"/>
        </w:rPr>
      </w:r>
    </w:p>
    <w:p>
      <w:pPr>
        <w:pStyle w:val="Sqsrte-large"/>
        <w:shd w:val="clear" w:color="auto" w:fill="FFFFFF"/>
        <w:bidi w:val="0"/>
        <w:spacing w:beforeAutospacing="0" w:before="0" w:afterAutospacing="0" w:after="0"/>
        <w:jc w:val="start"/>
        <w:rPr>
          <w:rStyle w:val="Strong"/>
        </w:rPr>
      </w:pPr>
      <w:r>
        <w:rPr>
          <w:rStyle w:val="Strong"/>
          <w:spacing w:val="-12"/>
        </w:rPr>
        <w:t>THE LABYRINTH · EVENTO COLLATERALE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spacing w:val="-12"/>
          <w:sz w:val="23"/>
          <w:szCs w:val="23"/>
        </w:rPr>
      </w:pPr>
      <w:r>
        <w:rPr>
          <w:rStyle w:val="Strong"/>
          <w:spacing w:val="-12"/>
          <w:sz w:val="23"/>
          <w:szCs w:val="23"/>
        </w:rPr>
        <w:t xml:space="preserve">Art · Fashion · Performance · Music 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spacing w:val="-12"/>
          <w:sz w:val="23"/>
          <w:szCs w:val="23"/>
          <w:lang w:val="it-IT"/>
        </w:rPr>
      </w:pPr>
      <w:r>
        <w:rPr>
          <w:rStyle w:val="Strong"/>
          <w:spacing w:val="-12"/>
          <w:sz w:val="23"/>
          <w:szCs w:val="23"/>
          <w:lang w:val="it-IT"/>
        </w:rPr>
        <w:t xml:space="preserve">Una sfilata-performance in cui corpo, abito e movimento diventano linguaggio artistico. 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qsrte-text-color--black"/>
          <w:spacing w:val="-12"/>
          <w:sz w:val="23"/>
          <w:szCs w:val="23"/>
          <w:lang w:val="it-IT"/>
        </w:rPr>
      </w:pPr>
      <w:r>
        <w:rPr>
          <w:rStyle w:val="Sqsrte-text-color--black"/>
          <w:spacing w:val="-12"/>
          <w:sz w:val="23"/>
          <w:szCs w:val="23"/>
          <w:lang w:val="it-IT"/>
        </w:rPr>
        <w:t>Location e Data in arrivo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qsrte-text-color--black"/>
          <w:spacing w:val="-12"/>
          <w:sz w:val="23"/>
          <w:szCs w:val="23"/>
          <w:lang w:val="it-IT"/>
        </w:rPr>
      </w:pPr>
      <w:r>
        <w:rPr>
          <w:spacing w:val="-12"/>
          <w:sz w:val="23"/>
          <w:szCs w:val="23"/>
          <w:lang w:val="it-IT"/>
        </w:rPr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jc w:val="start"/>
        <w:rPr>
          <w:rStyle w:val="Strong"/>
          <w:rFonts w:eastAsia="DengXian"/>
          <w:spacing w:val="-12"/>
          <w:sz w:val="32"/>
          <w:szCs w:val="32"/>
        </w:rPr>
      </w:pPr>
      <w:r>
        <w:rPr>
          <w:rStyle w:val="Strong"/>
          <w:rFonts w:eastAsia="DengXian"/>
          <w:spacing w:val="-12"/>
          <w:sz w:val="32"/>
          <w:szCs w:val="32"/>
        </w:rPr>
        <w:t>DESCRIZIONE APPUNTAMENTI</w:t>
      </w:r>
    </w:p>
    <w:p>
      <w:pPr>
        <w:pStyle w:val="ListParagraph"/>
        <w:widowControl/>
        <w:numPr>
          <w:ilvl w:val="0"/>
          <w:numId w:val="1"/>
        </w:numPr>
        <w:bidi w:val="0"/>
        <w:jc w:val="start"/>
        <w:outlineLvl w:val="0"/>
        <w:rPr>
          <w:rStyle w:val="Strong"/>
          <w:rFonts w:ascii="Times New Roman" w:hAnsi="Times New Roman"/>
          <w:spacing w:val="-12"/>
          <w:kern w:val="0"/>
          <w:sz w:val="32"/>
          <w:szCs w:val="32"/>
        </w:rPr>
      </w:pPr>
      <w:r>
        <w:rPr>
          <w:rStyle w:val="Strong"/>
          <w:rFonts w:ascii="Times New Roman" w:hAnsi="Times New Roman"/>
          <w:spacing w:val="-12"/>
          <w:kern w:val="0"/>
          <w:sz w:val="32"/>
          <w:szCs w:val="32"/>
        </w:rPr>
        <w:t>THE WORLD OF THE STAGE II</w:t>
      </w:r>
    </w:p>
    <w:p>
      <w:pPr>
        <w:pStyle w:val="Normal"/>
        <w:widowControl/>
        <w:bidi w:val="0"/>
        <w:jc w:val="start"/>
        <w:rPr>
          <w:rFonts w:ascii="Times New Roman" w:hAnsi="Times New Roman" w:eastAsia="Times New Roman" w:cs="Times New Roman"/>
          <w:kern w:val="0"/>
          <w:sz w:val="24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</w:rPr>
        <w:t>Yuan Gong · Solo Exhibition</w:t>
      </w:r>
    </w:p>
    <w:p>
      <w:pPr>
        <w:pStyle w:val="Normal"/>
        <w:widowControl/>
        <w:bidi w:val="0"/>
        <w:jc w:val="start"/>
        <w:rPr>
          <w:rFonts w:ascii="Times New Roman" w:hAnsi="Times New Roman" w:eastAsia="Times New Roman" w:cs="Times New Roman"/>
          <w:kern w:val="0"/>
          <w:sz w:val="24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</w:rPr>
        <w:t>Arte Contemporanea · Video Art · Performance</w:t>
      </w:r>
    </w:p>
    <w:p>
      <w:pPr>
        <w:pStyle w:val="Normal"/>
        <w:widowControl/>
        <w:bidi w:val="0"/>
        <w:jc w:val="start"/>
        <w:rPr>
          <w:rFonts w:ascii="Times New Roman" w:hAnsi="Times New Roman" w:eastAsia="Times New Roman" w:cs="Times New Roman"/>
          <w:kern w:val="0"/>
          <w:sz w:val="24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</w:rPr>
        <w:t>03 OTT — 01 NOV 2026</w:t>
      </w:r>
      <w:r>
        <w:rPr>
          <w:rFonts w:eastAsia="Times New Roman" w:cs="Times New Roman" w:ascii="Times New Roman" w:hAnsi="Times New Roman"/>
          <w:kern w:val="0"/>
          <w:sz w:val="24"/>
        </w:rPr>
        <w:br/>
      </w:r>
      <w:r>
        <w:rPr>
          <w:rFonts w:eastAsia="Times New Roman" w:cs="Times New Roman" w:ascii="Times New Roman" w:hAnsi="Times New Roman"/>
          <w:b/>
          <w:bCs/>
          <w:kern w:val="0"/>
          <w:sz w:val="24"/>
        </w:rPr>
        <w:t>OPENING · 02 OTT 2026 · ore 18.00</w:t>
      </w:r>
    </w:p>
    <w:p>
      <w:pPr>
        <w:pStyle w:val="Normal"/>
        <w:widowControl/>
        <w:bidi w:val="0"/>
        <w:jc w:val="start"/>
        <w:rPr>
          <w:rFonts w:ascii="Times New Roman" w:hAnsi="Times New Roman" w:eastAsia="Times New Roman" w:cs="Times New Roman"/>
          <w:b/>
          <w:bCs/>
          <w:kern w:val="0"/>
          <w:sz w:val="24"/>
          <w:lang w:val="it-IT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lang w:val="it-IT"/>
        </w:rPr>
        <w:t>Palazzo Merulana · Roma</w:t>
      </w:r>
    </w:p>
    <w:p>
      <w:pPr>
        <w:pStyle w:val="Normal"/>
        <w:widowControl/>
        <w:bidi w:val="0"/>
        <w:spacing w:beforeAutospacing="1" w:afterAutospacing="1"/>
        <w:jc w:val="start"/>
        <w:rPr>
          <w:rFonts w:ascii="Times New Roman" w:hAnsi="Times New Roman" w:eastAsia="Times New Roman" w:cs="Times New Roman"/>
          <w:kern w:val="0"/>
          <w:sz w:val="24"/>
          <w:lang w:val="it-IT"/>
        </w:rPr>
      </w:pPr>
      <w:r>
        <w:rPr>
          <w:rFonts w:eastAsia="Times New Roman" w:cs="Times New Roman" w:ascii="Times New Roman" w:hAnsi="Times New Roman"/>
          <w:i/>
          <w:iCs/>
          <w:kern w:val="0"/>
          <w:sz w:val="24"/>
          <w:lang w:val="it-IT"/>
        </w:rPr>
        <w:t>The World of the Stage II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t xml:space="preserve"> è la mostra personale di 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lang w:val="it-IT"/>
        </w:rPr>
        <w:t>Yuan Gong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t>, secondo capitolo del progetto espositivo e performativo avviato a Venezia nel 2026.</w:t>
      </w:r>
    </w:p>
    <w:p>
      <w:pPr>
        <w:pStyle w:val="Normal"/>
        <w:widowControl/>
        <w:bidi w:val="0"/>
        <w:spacing w:beforeAutospacing="1" w:afterAutospacing="1"/>
        <w:jc w:val="start"/>
        <w:rPr>
          <w:rFonts w:ascii="Times New Roman" w:hAnsi="Times New Roman" w:eastAsia="Times New Roman" w:cs="Times New Roman"/>
          <w:kern w:val="0"/>
          <w:sz w:val="24"/>
          <w:lang w:val="it-IT"/>
        </w:rPr>
      </w:pPr>
      <w:r>
        <w:rPr>
          <w:rFonts w:eastAsia="Times New Roman" w:cs="Times New Roman" w:ascii="Times New Roman" w:hAnsi="Times New Roman"/>
          <w:kern w:val="0"/>
          <w:sz w:val="24"/>
          <w:lang w:val="it-IT"/>
        </w:rPr>
        <w:t xml:space="preserve">Attraverso oltre vent’anni di ricerca artistica, la mostra esplora il rapporto tra 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lang w:val="it-IT"/>
        </w:rPr>
        <w:t>corpo, spazio, identità, controllo e partecipazione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t>, riunendo video, documentazione, installazioni e pratiche performative.</w:t>
      </w:r>
    </w:p>
    <w:p>
      <w:pPr>
        <w:pStyle w:val="Normal"/>
        <w:widowControl/>
        <w:bidi w:val="0"/>
        <w:spacing w:beforeAutospacing="1" w:afterAutospacing="1"/>
        <w:jc w:val="start"/>
        <w:rPr>
          <w:rFonts w:ascii="Times New Roman" w:hAnsi="Times New Roman" w:eastAsia="Times New Roman" w:cs="Times New Roman"/>
          <w:kern w:val="0"/>
          <w:sz w:val="24"/>
          <w:lang w:val="it-IT"/>
        </w:rPr>
      </w:pPr>
      <w:r>
        <w:rPr>
          <w:rFonts w:eastAsia="Times New Roman" w:cs="Times New Roman" w:ascii="Times New Roman" w:hAnsi="Times New Roman"/>
          <w:kern w:val="0"/>
          <w:sz w:val="24"/>
          <w:lang w:val="it-IT"/>
        </w:rPr>
        <w:t xml:space="preserve">Il mondo diventa un palcoscenico in cui identità e relazioni vengono continuamente costruite e trasformate. Da questa ricerca nasce anche </w:t>
      </w:r>
      <w:r>
        <w:rPr>
          <w:rFonts w:eastAsia="Times New Roman" w:cs="Times New Roman" w:ascii="Times New Roman" w:hAnsi="Times New Roman"/>
          <w:b/>
          <w:bCs/>
          <w:i/>
          <w:iCs/>
          <w:kern w:val="0"/>
          <w:sz w:val="24"/>
          <w:lang w:val="it-IT"/>
        </w:rPr>
        <w:t>The Birth of the Jester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t xml:space="preserve">, performance partecipativa che dalla mostra si estende nello spazio urbano di Roma, mettendo al centro il rapporto tra 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lang w:val="it-IT"/>
        </w:rPr>
        <w:t>identità, rappresentazione e sguardo dell’altro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t>.</w:t>
      </w:r>
    </w:p>
    <w:p>
      <w:pPr>
        <w:pStyle w:val="Normal"/>
        <w:widowControl/>
        <w:bidi w:val="0"/>
        <w:spacing w:beforeAutospacing="1" w:afterAutospacing="1"/>
        <w:jc w:val="start"/>
        <w:rPr>
          <w:rFonts w:ascii="Times New Roman" w:hAnsi="Times New Roman" w:eastAsia="Times New Roman" w:cs="Times New Roman"/>
          <w:kern w:val="0"/>
          <w:sz w:val="24"/>
          <w:lang w:val="it-IT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lang w:val="it-IT"/>
        </w:rPr>
        <w:t>Curatela · Liliana Liao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br/>
      </w:r>
      <w:r>
        <w:rPr>
          <w:rFonts w:eastAsia="Times New Roman" w:cs="Times New Roman" w:ascii="Times New Roman" w:hAnsi="Times New Roman"/>
          <w:b/>
          <w:bCs/>
          <w:kern w:val="0"/>
          <w:sz w:val="24"/>
          <w:lang w:val="it-IT"/>
        </w:rPr>
        <w:t>Curatorial Advisor · Giuliana Benassi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br/>
      </w:r>
      <w:r>
        <w:rPr>
          <w:rFonts w:eastAsia="Times New Roman" w:cs="Times New Roman" w:ascii="Times New Roman" w:hAnsi="Times New Roman"/>
          <w:b/>
          <w:bCs/>
          <w:kern w:val="0"/>
          <w:sz w:val="24"/>
          <w:lang w:val="it-IT"/>
        </w:rPr>
        <w:t>Academic Chair · Delphine Valli, Accademia di Belle Arti di Venezia</w:t>
      </w:r>
    </w:p>
    <w:p>
      <w:pPr>
        <w:pStyle w:val="Normal"/>
        <w:widowControl/>
        <w:numPr>
          <w:ilvl w:val="0"/>
          <w:numId w:val="0"/>
        </w:numPr>
        <w:bidi w:val="0"/>
        <w:jc w:val="start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val="it-IT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val="it-IT"/>
        </w:rPr>
        <w:t>02 OTT · ore 11.00</w:t>
      </w:r>
    </w:p>
    <w:p>
      <w:pPr>
        <w:pStyle w:val="Normal"/>
        <w:widowControl/>
        <w:bidi w:val="0"/>
        <w:jc w:val="start"/>
        <w:rPr>
          <w:rFonts w:ascii="Times New Roman" w:hAnsi="Times New Roman" w:eastAsia="Times New Roman" w:cs="Times New Roman"/>
          <w:kern w:val="0"/>
          <w:sz w:val="24"/>
          <w:lang w:val="it-IT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lang w:val="it-IT"/>
        </w:rPr>
        <w:t>Conferenza stampa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t xml:space="preserve"> </w:t>
      </w:r>
    </w:p>
    <w:p>
      <w:pPr>
        <w:pStyle w:val="Normal"/>
        <w:widowControl/>
        <w:bidi w:val="0"/>
        <w:jc w:val="start"/>
        <w:rPr>
          <w:rFonts w:ascii="Times New Roman" w:hAnsi="Times New Roman" w:eastAsia="Times New Roman" w:cs="Times New Roman"/>
          <w:kern w:val="0"/>
          <w:sz w:val="24"/>
          <w:lang w:val="it-IT"/>
        </w:rPr>
      </w:pPr>
      <w:r>
        <w:rPr>
          <w:rFonts w:eastAsia="Times New Roman" w:cs="Times New Roman" w:ascii="Times New Roman" w:hAnsi="Times New Roman"/>
          <w:kern w:val="0"/>
          <w:sz w:val="24"/>
          <w:lang w:val="it-IT"/>
        </w:rPr>
        <w:t xml:space="preserve">Presentazione della mostra </w:t>
      </w:r>
      <w:r>
        <w:rPr>
          <w:rFonts w:eastAsia="Times New Roman" w:cs="Times New Roman" w:ascii="Times New Roman" w:hAnsi="Times New Roman"/>
          <w:b/>
          <w:bCs/>
          <w:i/>
          <w:iCs/>
          <w:kern w:val="0"/>
          <w:sz w:val="24"/>
          <w:lang w:val="it-IT"/>
        </w:rPr>
        <w:t>The World of the Stage II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t xml:space="preserve"> della 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lang w:val="it-IT"/>
        </w:rPr>
        <w:t>II Edizione della Settimana della Cultura Italia-Cina 2026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kern w:val="0"/>
          <w:sz w:val="24"/>
          <w:lang w:val="it-IT"/>
        </w:rPr>
        <w:t xml:space="preserve">+ The Birth of the Jester </w:t>
      </w:r>
    </w:p>
    <w:p>
      <w:pPr>
        <w:pStyle w:val="Normal"/>
        <w:widowControl/>
        <w:numPr>
          <w:ilvl w:val="0"/>
          <w:numId w:val="0"/>
        </w:numPr>
        <w:bidi w:val="0"/>
        <w:jc w:val="start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val="it-IT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val="it-IT"/>
        </w:rPr>
      </w:r>
    </w:p>
    <w:p>
      <w:pPr>
        <w:pStyle w:val="Normal"/>
        <w:widowControl/>
        <w:numPr>
          <w:ilvl w:val="0"/>
          <w:numId w:val="0"/>
        </w:numPr>
        <w:bidi w:val="0"/>
        <w:jc w:val="start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val="it-IT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val="it-IT"/>
        </w:rPr>
        <w:t>02 OTT · ore 18.00</w:t>
      </w:r>
    </w:p>
    <w:p>
      <w:pPr>
        <w:pStyle w:val="Normal"/>
        <w:widowControl/>
        <w:bidi w:val="0"/>
        <w:jc w:val="start"/>
        <w:rPr>
          <w:rFonts w:ascii="Times New Roman" w:hAnsi="Times New Roman" w:eastAsia="Times New Roman" w:cs="Times New Roman"/>
          <w:kern w:val="0"/>
          <w:sz w:val="24"/>
          <w:lang w:val="it-IT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lang w:val="it-IT"/>
        </w:rPr>
        <w:t>Opening</w:t>
      </w:r>
      <w:r>
        <w:rPr>
          <w:rFonts w:eastAsia="Times New Roman" w:cs="Times New Roman" w:ascii="Times New Roman" w:hAnsi="Times New Roman"/>
          <w:kern w:val="0"/>
          <w:sz w:val="24"/>
          <w:lang w:val="it-IT"/>
        </w:rPr>
        <w:t xml:space="preserve"> su invito.</w:t>
      </w:r>
    </w:p>
    <w:p>
      <w:pPr>
        <w:pStyle w:val="Normal"/>
        <w:widowControl/>
        <w:numPr>
          <w:ilvl w:val="0"/>
          <w:numId w:val="0"/>
        </w:numPr>
        <w:bidi w:val="0"/>
        <w:jc w:val="start"/>
        <w:outlineLvl w:val="0"/>
        <w:rPr>
          <w:rStyle w:val="Strong"/>
          <w:rFonts w:ascii="Times New Roman" w:hAnsi="Times New Roman" w:cs="Times New Roman"/>
          <w:spacing w:val="-12"/>
          <w:kern w:val="0"/>
          <w:sz w:val="24"/>
          <w:lang w:val="it-IT"/>
        </w:rPr>
      </w:pPr>
      <w:r>
        <w:rPr>
          <w:rFonts w:cs="Times New Roman" w:ascii="Times New Roman" w:hAnsi="Times New Roman"/>
          <w:spacing w:val="-12"/>
          <w:kern w:val="0"/>
          <w:sz w:val="24"/>
          <w:lang w:val="it-IT"/>
        </w:rPr>
      </w:r>
    </w:p>
    <w:p>
      <w:pPr>
        <w:pStyle w:val="ListParagraph"/>
        <w:widowControl/>
        <w:numPr>
          <w:ilvl w:val="0"/>
          <w:numId w:val="1"/>
        </w:numPr>
        <w:bidi w:val="0"/>
        <w:jc w:val="start"/>
        <w:outlineLvl w:val="0"/>
        <w:rPr>
          <w:rStyle w:val="Strong"/>
          <w:rFonts w:ascii="Times New Roman" w:hAnsi="Times New Roman"/>
          <w:spacing w:val="-12"/>
          <w:kern w:val="0"/>
          <w:sz w:val="32"/>
          <w:szCs w:val="32"/>
        </w:rPr>
      </w:pPr>
      <w:r>
        <w:rPr>
          <w:rStyle w:val="Strong"/>
          <w:rFonts w:ascii="Times New Roman" w:hAnsi="Times New Roman"/>
          <w:spacing w:val="-12"/>
          <w:kern w:val="0"/>
          <w:sz w:val="32"/>
          <w:szCs w:val="32"/>
        </w:rPr>
        <w:t>THE BIRTH OF THE JESTER</w:t>
      </w:r>
    </w:p>
    <w:p>
      <w:pPr>
        <w:pStyle w:val="Normal"/>
        <w:widowControl/>
        <w:numPr>
          <w:ilvl w:val="0"/>
          <w:numId w:val="0"/>
        </w:numPr>
        <w:bidi w:val="0"/>
        <w:jc w:val="start"/>
        <w:outlineLvl w:val="0"/>
        <w:rPr>
          <w:rStyle w:val="Strong"/>
          <w:rFonts w:ascii="Times New Roman" w:hAnsi="Times New Roman" w:cs="Times New Roman"/>
          <w:spacing w:val="-12"/>
          <w:kern w:val="0"/>
          <w:sz w:val="24"/>
        </w:rPr>
      </w:pPr>
      <w:r>
        <w:rPr>
          <w:rStyle w:val="Strong"/>
          <w:rFonts w:cs="Times New Roman" w:ascii="Times New Roman" w:hAnsi="Times New Roman"/>
          <w:spacing w:val="-12"/>
          <w:kern w:val="0"/>
          <w:sz w:val="24"/>
        </w:rPr>
        <w:t>Urban Performance Project</w:t>
      </w:r>
    </w:p>
    <w:p>
      <w:pPr>
        <w:pStyle w:val="Normal"/>
        <w:widowControl/>
        <w:numPr>
          <w:ilvl w:val="0"/>
          <w:numId w:val="0"/>
        </w:numPr>
        <w:bidi w:val="0"/>
        <w:jc w:val="start"/>
        <w:outlineLvl w:val="0"/>
        <w:rPr>
          <w:rFonts w:ascii="Times New Roman" w:hAnsi="Times New Roman" w:cs="Times New Roman"/>
          <w:b/>
          <w:bCs/>
          <w:spacing w:val="-12"/>
          <w:kern w:val="0"/>
          <w:sz w:val="24"/>
        </w:rPr>
      </w:pPr>
      <w:r>
        <w:rPr>
          <w:rStyle w:val="Strong"/>
          <w:rFonts w:cs="Times New Roman" w:ascii="Times New Roman" w:hAnsi="Times New Roman"/>
          <w:spacing w:val="-12"/>
          <w:kern w:val="0"/>
          <w:sz w:val="24"/>
        </w:rPr>
        <w:t>01 OTT — 05 NOV 2026</w:t>
        <w:br/>
        <w:t>Roma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rStyle w:val="Emphasis"/>
          <w:b/>
          <w:bCs/>
          <w:lang w:val="it-IT"/>
        </w:rPr>
        <w:t>The Birth of the Jester</w:t>
      </w:r>
      <w:r>
        <w:rPr>
          <w:lang w:val="it-IT"/>
        </w:rPr>
        <w:t xml:space="preserve"> è un progetto performativo partecipativo e diffuso che porta la ricerca di </w:t>
      </w:r>
      <w:r>
        <w:rPr>
          <w:rStyle w:val="Strong"/>
          <w:lang w:val="it-IT"/>
        </w:rPr>
        <w:t>Yuan Gong</w:t>
      </w:r>
      <w:r>
        <w:rPr>
          <w:lang w:val="it-IT"/>
        </w:rPr>
        <w:t xml:space="preserve"> fuori dallo spazio espositivo e dentro la città.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In ogni azione l’artista </w:t>
      </w:r>
      <w:r>
        <w:rPr>
          <w:rStyle w:val="Strong"/>
          <w:lang w:val="it-IT"/>
        </w:rPr>
        <w:t>rinuncia progressivamente al controllo della propria immagine</w:t>
      </w:r>
      <w:r>
        <w:rPr>
          <w:lang w:val="it-IT"/>
        </w:rPr>
        <w:t>, affidando il proprio volto all’intervento degli altri. Attraverso il trucco e la trasformazione, il pubblico non è più soltanto spettatore, ma entra direttamente nel processo di costruzione dell’opera.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Il volto diventa così uno spazio in cui interrogare </w:t>
      </w:r>
      <w:r>
        <w:rPr>
          <w:rStyle w:val="Strong"/>
          <w:lang w:val="it-IT"/>
        </w:rPr>
        <w:t>identità, rappresentazione, appartenenza, consenso e sguardo dell’altro</w:t>
      </w:r>
      <w:r>
        <w:rPr>
          <w:lang w:val="it-IT"/>
        </w:rPr>
        <w:t>: chi costruisce la nostra immagine? Quanto della nostra identità ci appartiene e quanto prende forma attraverso gli altri?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Dopo il primo capitolo sviluppato a Venezia, il progetto attraversa Roma con una serie di interventi in </w:t>
      </w:r>
      <w:r>
        <w:rPr>
          <w:rStyle w:val="Strong"/>
          <w:lang w:val="it-IT"/>
        </w:rPr>
        <w:t>contesti culturali, sociali e istituzionali differenti</w:t>
      </w:r>
      <w:r>
        <w:rPr>
          <w:lang w:val="it-IT"/>
        </w:rPr>
        <w:t>, mettendo ogni volta la performance in relazione con la storia, le persone e il significato del luogo che la accoglie.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Roma non è semplicemente lo scenario dell’azione: </w:t>
      </w:r>
      <w:r>
        <w:rPr>
          <w:rStyle w:val="Strong"/>
          <w:lang w:val="it-IT"/>
        </w:rPr>
        <w:t>diventa parte dell’opera</w:t>
      </w:r>
      <w:r>
        <w:rPr>
          <w:lang w:val="it-IT"/>
        </w:rPr>
        <w:t>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>Le performance saranno documentate attraverso fotografia e video, costruendo progressivamente un archivio dei diversi volti e contesti incontrati durante il progetto.</w:t>
      </w:r>
    </w:p>
    <w:p>
      <w:pPr>
        <w:pStyle w:val="Isselectedend"/>
        <w:bidi w:val="0"/>
        <w:spacing w:beforeAutospacing="0" w:before="0" w:afterAutospacing="0" w:after="0"/>
        <w:jc w:val="start"/>
        <w:rPr>
          <w:lang w:val="it-IT"/>
        </w:rPr>
      </w:pPr>
      <w:r>
        <w:rPr>
          <w:rStyle w:val="Strong"/>
          <w:lang w:val="it-IT"/>
        </w:rPr>
        <w:t>Artist · Yuan Gong</w:t>
      </w:r>
      <w:r>
        <w:rPr>
          <w:lang w:val="it-IT"/>
        </w:rPr>
        <w:br/>
      </w:r>
      <w:r>
        <w:rPr>
          <w:rStyle w:val="Strong"/>
          <w:lang w:val="it-IT"/>
        </w:rPr>
        <w:t>Curatela · Liliana Liao</w:t>
      </w:r>
    </w:p>
    <w:p>
      <w:pPr>
        <w:pStyle w:val="NormalWeb"/>
        <w:bidi w:val="0"/>
        <w:spacing w:beforeAutospacing="0" w:before="0" w:afterAutospacing="0" w:after="0"/>
        <w:jc w:val="start"/>
        <w:rPr>
          <w:rStyle w:val="Emphasis"/>
          <w:lang w:val="it-IT"/>
        </w:rPr>
      </w:pPr>
      <w:r>
        <w:rPr>
          <w:rStyle w:val="Emphasis"/>
          <w:lang w:val="it-IT"/>
        </w:rPr>
        <w:t>Progetto nell’ambito della II Edizione della Settimana della Cultura Italia-Cina 2026.</w:t>
      </w:r>
    </w:p>
    <w:p>
      <w:pPr>
        <w:pStyle w:val="NormalWeb"/>
        <w:bidi w:val="0"/>
        <w:spacing w:beforeAutospacing="0" w:before="0" w:afterAutospacing="0" w:after="0"/>
        <w:jc w:val="start"/>
        <w:rPr>
          <w:rStyle w:val="Emphasis"/>
          <w:lang w:val="it-IT"/>
        </w:rPr>
      </w:pPr>
      <w:r>
        <w:rPr>
          <w:lang w:val="it-IT"/>
        </w:rPr>
      </w:r>
    </w:p>
    <w:p>
      <w:pPr>
        <w:pStyle w:val="NormalWeb"/>
        <w:bidi w:val="0"/>
        <w:spacing w:beforeAutospacing="0" w:before="0" w:afterAutospacing="0" w:after="0"/>
        <w:jc w:val="start"/>
        <w:rPr>
          <w:rStyle w:val="Strong"/>
          <w:sz w:val="32"/>
          <w:szCs w:val="32"/>
          <w:lang w:val="it-IT"/>
        </w:rPr>
      </w:pPr>
      <w:r>
        <w:rPr>
          <w:rStyle w:val="Strong"/>
          <w:spacing w:val="-12"/>
          <w:sz w:val="32"/>
          <w:szCs w:val="32"/>
          <w:lang w:val="it-IT"/>
        </w:rPr>
        <w:t>LIAO INCONTRA ROMADIFFUSA</w:t>
      </w:r>
    </w:p>
    <w:p>
      <w:pPr>
        <w:pStyle w:val="Isselectedend"/>
        <w:bidi w:val="0"/>
        <w:spacing w:beforeAutospacing="0" w:before="0" w:afterAutospacing="0" w:after="0"/>
        <w:jc w:val="start"/>
        <w:rPr>
          <w:b/>
          <w:bCs/>
          <w:lang w:val="it-IT"/>
        </w:rPr>
      </w:pPr>
      <w:r>
        <w:rPr>
          <w:rStyle w:val="Strong"/>
          <w:lang w:val="it-IT"/>
        </w:rPr>
        <w:t>Reading · Performance · Music · Contemporary Art</w:t>
      </w:r>
      <w:r>
        <w:rPr>
          <w:lang w:val="it-IT"/>
        </w:rPr>
        <w:br/>
      </w:r>
      <w:r>
        <w:rPr>
          <w:rStyle w:val="Strong"/>
          <w:lang w:val="it-IT"/>
        </w:rPr>
        <w:t>Esquilino · Roma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In occasione di </w:t>
      </w:r>
      <w:r>
        <w:rPr>
          <w:rStyle w:val="Strong"/>
          <w:lang w:val="it-IT"/>
        </w:rPr>
        <w:t>RomaDiffusa</w:t>
      </w:r>
      <w:r>
        <w:rPr>
          <w:lang w:val="it-IT"/>
        </w:rPr>
        <w:t xml:space="preserve">, LIAO porta il dialogo tra Italia e Cina nel cuore dell’Esquilino con una giornata che attraversa </w:t>
      </w:r>
      <w:r>
        <w:rPr>
          <w:rStyle w:val="Strong"/>
          <w:lang w:val="it-IT"/>
        </w:rPr>
        <w:t>lingua, identità, musica e performance</w:t>
      </w:r>
      <w:r>
        <w:rPr>
          <w:lang w:val="it-IT"/>
        </w:rPr>
        <w:t>, tra Casa Dante e Palazzo Merulana.</w:t>
      </w:r>
    </w:p>
    <w:p>
      <w:pPr>
        <w:pStyle w:val="Heading3"/>
        <w:numPr>
          <w:ilvl w:val="0"/>
          <w:numId w:val="1"/>
        </w:numPr>
        <w:bidi w:val="0"/>
        <w:spacing w:beforeAutospacing="0" w:before="0" w:afterAutospacing="0" w:after="0"/>
        <w:jc w:val="start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GIOCHI DI PENSIERO — ESERCIZI D’INCOMPRENSIONE</w:t>
      </w:r>
    </w:p>
    <w:p>
      <w:pPr>
        <w:pStyle w:val="Isselectedend"/>
        <w:bidi w:val="0"/>
        <w:spacing w:beforeAutospacing="0" w:before="0" w:afterAutospacing="0" w:after="0"/>
        <w:jc w:val="start"/>
        <w:rPr>
          <w:rStyle w:val="Strong"/>
          <w:lang w:val="it-IT"/>
        </w:rPr>
      </w:pPr>
      <w:r>
        <w:rPr>
          <w:rStyle w:val="Strong"/>
          <w:lang w:val="it-IT"/>
        </w:rPr>
        <w:t>SABATO 10 OTT 2026 · ore 17.00</w:t>
      </w:r>
    </w:p>
    <w:p>
      <w:pPr>
        <w:pStyle w:val="Isselectedend"/>
        <w:bidi w:val="0"/>
        <w:spacing w:beforeAutospacing="0" w:before="0" w:afterAutospacing="0" w:after="0"/>
        <w:jc w:val="start"/>
        <w:rPr>
          <w:lang w:val="it-IT"/>
        </w:rPr>
      </w:pPr>
      <w:r>
        <w:rPr>
          <w:rStyle w:val="Strong"/>
          <w:lang w:val="it-IT"/>
        </w:rPr>
        <w:t>Casa Dante Piazza Dante 8</w:t>
      </w:r>
    </w:p>
    <w:p>
      <w:pPr>
        <w:pStyle w:val="Isselectedend"/>
        <w:bidi w:val="0"/>
        <w:spacing w:beforeAutospacing="0" w:before="0" w:afterAutospacing="0" w:after="0"/>
        <w:jc w:val="start"/>
        <w:rPr>
          <w:b/>
          <w:bCs/>
        </w:rPr>
      </w:pPr>
      <w:r>
        <w:rPr>
          <w:rStyle w:val="Strong"/>
        </w:rPr>
        <w:t xml:space="preserve">Reading performativo + Electronic Experimentation · Erhu 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Un reading bilingue italiano-cinese, a cura di Liliana Liao e performance di Eleonora Spesso che parte da parole, traduzioni, equivoci e significati che cambiano passando da una lingua all’altra. L’incomprensione diventa uno spazio creativo per interrogare </w:t>
      </w:r>
      <w:r>
        <w:rPr>
          <w:rStyle w:val="Strong"/>
          <w:lang w:val="it-IT"/>
        </w:rPr>
        <w:t>lingua, identità e l’esperienza di abitare tra culture e codici differenti</w:t>
      </w:r>
      <w:r>
        <w:rPr>
          <w:lang w:val="it-IT"/>
        </w:rPr>
        <w:t>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La sperimentazione elettronica di </w:t>
      </w:r>
      <w:r>
        <w:rPr>
          <w:rStyle w:val="Strong"/>
          <w:lang w:val="it-IT"/>
        </w:rPr>
        <w:t>Peter Blackfish</w:t>
      </w:r>
      <w:r>
        <w:rPr>
          <w:lang w:val="it-IT"/>
        </w:rPr>
        <w:t xml:space="preserve"> incontra l’</w:t>
      </w:r>
      <w:r>
        <w:rPr>
          <w:rStyle w:val="Strong"/>
          <w:lang w:val="it-IT"/>
        </w:rPr>
        <w:t>erhu di Liu Zilu</w:t>
      </w:r>
      <w:r>
        <w:rPr>
          <w:lang w:val="it-IT"/>
        </w:rPr>
        <w:t>, mettendo in relazione ricerca sonora contemporanea e tradizione musicale cinese.</w:t>
      </w:r>
    </w:p>
    <w:p>
      <w:pPr>
        <w:pStyle w:val="Heading3"/>
        <w:numPr>
          <w:ilvl w:val="0"/>
          <w:numId w:val="1"/>
        </w:numPr>
        <w:bidi w:val="0"/>
        <w:spacing w:beforeAutospacing="0" w:before="0" w:afterAutospacing="0" w:after="0"/>
        <w:jc w:val="start"/>
        <w:rPr>
          <w:sz w:val="32"/>
          <w:szCs w:val="32"/>
        </w:rPr>
      </w:pPr>
      <w:r>
        <w:rPr>
          <w:sz w:val="32"/>
          <w:szCs w:val="32"/>
        </w:rPr>
        <w:t>THE WORLD OF THE STAGE II + THE BIRTH OF THE JESTER</w:t>
      </w:r>
    </w:p>
    <w:p>
      <w:pPr>
        <w:pStyle w:val="Isselectedend"/>
        <w:bidi w:val="0"/>
        <w:spacing w:beforeAutospacing="0" w:before="0" w:afterAutospacing="0" w:after="0"/>
        <w:jc w:val="start"/>
        <w:rPr>
          <w:b/>
          <w:bCs/>
          <w:lang w:val="it-IT"/>
        </w:rPr>
      </w:pPr>
      <w:r>
        <w:rPr>
          <w:rStyle w:val="Strong"/>
          <w:lang w:val="it-IT"/>
        </w:rPr>
        <w:t>DOMENICA 11 OTT 2026 · ore 11.00</w:t>
      </w:r>
    </w:p>
    <w:p>
      <w:pPr>
        <w:pStyle w:val="Isselectedend"/>
        <w:bidi w:val="0"/>
        <w:spacing w:beforeAutospacing="0" w:before="0" w:afterAutospacing="0" w:after="0"/>
        <w:jc w:val="start"/>
        <w:rPr>
          <w:b/>
          <w:bCs/>
          <w:lang w:val="it-IT"/>
        </w:rPr>
      </w:pPr>
      <w:r>
        <w:rPr>
          <w:rStyle w:val="Strong"/>
          <w:lang w:val="it-IT"/>
        </w:rPr>
        <w:t>Visita guidata · Performance · Palazzo Merulana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Il percorso prosegue a Palazzo Merulana con una visita guidata alla mostra personale di </w:t>
      </w:r>
      <w:r>
        <w:rPr>
          <w:rStyle w:val="Strong"/>
          <w:lang w:val="it-IT"/>
        </w:rPr>
        <w:t>Yuan Gong</w:t>
      </w:r>
      <w:r>
        <w:rPr>
          <w:lang w:val="it-IT"/>
        </w:rPr>
        <w:t xml:space="preserve">, secondo capitolo del progetto </w:t>
      </w:r>
      <w:r>
        <w:rPr>
          <w:rStyle w:val="Emphasis"/>
          <w:lang w:val="it-IT"/>
        </w:rPr>
        <w:t>The World of the Stage</w:t>
      </w:r>
      <w:r>
        <w:rPr>
          <w:lang w:val="it-IT"/>
        </w:rPr>
        <w:t>, avviato a Venezia.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Per RomaDiffusa, </w:t>
      </w:r>
      <w:r>
        <w:rPr>
          <w:rStyle w:val="Emphasis"/>
          <w:b/>
          <w:bCs/>
          <w:lang w:val="it-IT"/>
        </w:rPr>
        <w:t>The Birth of the Jester</w:t>
      </w:r>
      <w:r>
        <w:rPr>
          <w:lang w:val="it-IT"/>
        </w:rPr>
        <w:t xml:space="preserve"> entra nuovamente in azione: Yuan Gong affida la trasformazione del proprio volto all’intervento degli altri, facendo di </w:t>
      </w:r>
      <w:r>
        <w:rPr>
          <w:rStyle w:val="Strong"/>
          <w:lang w:val="it-IT"/>
        </w:rPr>
        <w:t>identità, partecipazione e sguardo dell’altro,</w:t>
      </w:r>
      <w:r>
        <w:rPr>
          <w:lang w:val="it-IT"/>
        </w:rPr>
        <w:t xml:space="preserve"> materia stessa dell’opera.</w:t>
      </w:r>
    </w:p>
    <w:p>
      <w:pPr>
        <w:pStyle w:val="NormalWeb"/>
        <w:bidi w:val="0"/>
        <w:spacing w:before="280" w:after="280"/>
        <w:jc w:val="start"/>
        <w:rPr>
          <w:rStyle w:val="Strong"/>
          <w:lang w:val="it-IT"/>
        </w:rPr>
      </w:pPr>
      <w:r>
        <w:rPr>
          <w:rStyle w:val="Strong"/>
          <w:lang w:val="it-IT"/>
        </w:rPr>
        <w:t>Una giornata in cui la cultura esce dai confini di un unico spazio e attraversa l’Esquilino, mettendo in relazione parola, suono, corpo e città.</w:t>
      </w:r>
    </w:p>
    <w:p>
      <w:pPr>
        <w:pStyle w:val="Heading3"/>
        <w:numPr>
          <w:ilvl w:val="0"/>
          <w:numId w:val="1"/>
        </w:numPr>
        <w:bidi w:val="0"/>
        <w:spacing w:beforeAutospacing="0" w:before="0" w:afterAutospacing="0" w:after="0"/>
        <w:jc w:val="start"/>
        <w:rPr>
          <w:sz w:val="32"/>
          <w:szCs w:val="32"/>
        </w:rPr>
      </w:pPr>
      <w:r>
        <w:rPr>
          <w:sz w:val="32"/>
          <w:szCs w:val="32"/>
        </w:rPr>
        <w:t xml:space="preserve">CON </w:t>
      </w:r>
      <w:r>
        <w:rPr>
          <w:rFonts w:eastAsia="SimSun"/>
          <w:sz w:val="32"/>
          <w:szCs w:val="32"/>
        </w:rPr>
        <w:t>优雅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GRAZIA</w:t>
      </w:r>
    </w:p>
    <w:p>
      <w:pPr>
        <w:pStyle w:val="Isselectedend"/>
        <w:bidi w:val="0"/>
        <w:spacing w:beforeAutospacing="0" w:before="0" w:afterAutospacing="0" w:after="0"/>
        <w:jc w:val="start"/>
        <w:rPr>
          <w:lang w:val="it-IT"/>
        </w:rPr>
      </w:pPr>
      <w:r>
        <w:rPr>
          <w:rStyle w:val="Strong"/>
          <w:lang w:val="it-IT"/>
        </w:rPr>
        <w:t>Suono · Poesia · Video</w:t>
      </w:r>
    </w:p>
    <w:p>
      <w:pPr>
        <w:pStyle w:val="Isselectedend"/>
        <w:bidi w:val="0"/>
        <w:spacing w:beforeAutospacing="0" w:before="0" w:afterAutospacing="0" w:after="0"/>
        <w:jc w:val="start"/>
        <w:rPr>
          <w:b/>
          <w:bCs/>
          <w:lang w:val="it-IT"/>
        </w:rPr>
      </w:pPr>
      <w:r>
        <w:rPr>
          <w:rStyle w:val="Strong"/>
          <w:lang w:val="it-IT"/>
        </w:rPr>
        <w:t>29 OTT 2026 · ore 19.00</w:t>
      </w:r>
      <w:r>
        <w:rPr>
          <w:lang w:val="it-IT"/>
        </w:rPr>
        <w:br/>
      </w:r>
      <w:r>
        <w:rPr>
          <w:rStyle w:val="Strong"/>
          <w:lang w:val="it-IT"/>
        </w:rPr>
        <w:t>ROMINA · Roma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rStyle w:val="Emphasis"/>
          <w:lang w:val="it-IT"/>
        </w:rPr>
        <w:t>U</w:t>
      </w:r>
      <w:r>
        <w:rPr>
          <w:lang w:val="it-IT"/>
        </w:rPr>
        <w:t xml:space="preserve">n incontro tra poesia, suono e video dedicato alle diverse forme attraverso cui </w:t>
      </w:r>
      <w:r>
        <w:rPr>
          <w:rStyle w:val="Strong"/>
          <w:lang w:val="it-IT"/>
        </w:rPr>
        <w:t>il sacro viene percepito, rappresentato e trasformato nella cultura cinese contemporanea</w:t>
      </w:r>
      <w:r>
        <w:rPr>
          <w:lang w:val="it-IT"/>
        </w:rPr>
        <w:t>.</w:t>
      </w:r>
    </w:p>
    <w:p>
      <w:pPr>
        <w:pStyle w:val="Heading3"/>
        <w:bidi w:val="0"/>
        <w:spacing w:beforeAutospacing="0" w:before="0" w:afterAutospacing="0" w:after="0"/>
        <w:jc w:val="start"/>
        <w:rPr>
          <w:lang w:val="it-IT"/>
        </w:rPr>
      </w:pPr>
      <w:r>
        <w:rPr>
          <w:lang w:val="it-IT"/>
        </w:rPr>
        <w:t xml:space="preserve">POESIA </w:t>
      </w:r>
      <w:r>
        <w:rPr>
          <w:rStyle w:val="Strong"/>
          <w:b w:val="false"/>
          <w:bCs w:val="false"/>
          <w:lang w:val="it-IT"/>
        </w:rPr>
        <w:t>Reading · Selezione a cura di Martina Benigni e Lavinia Benedetti</w:t>
      </w:r>
    </w:p>
    <w:p>
      <w:pPr>
        <w:pStyle w:val="Isselectedend"/>
        <w:bidi w:val="0"/>
        <w:spacing w:beforeAutospacing="0" w:before="0" w:afterAutospacing="0" w:after="0"/>
        <w:jc w:val="start"/>
        <w:rPr>
          <w:lang w:val="it-IT"/>
        </w:rPr>
      </w:pPr>
      <w:r>
        <w:rPr>
          <w:lang w:val="it-IT"/>
        </w:rPr>
        <w:t xml:space="preserve">Una selezione di poesie cinesi dedicate al sacro attraversa immagini, simboli e sensibilità differenti, interrogando il rapporto tra </w:t>
      </w:r>
      <w:r>
        <w:rPr>
          <w:rStyle w:val="Strong"/>
          <w:lang w:val="it-IT"/>
        </w:rPr>
        <w:t>spiritualità, quotidiano, memoria e trasformazione</w:t>
      </w:r>
      <w:r>
        <w:rPr>
          <w:lang w:val="it-IT"/>
        </w:rPr>
        <w:t>.</w:t>
      </w:r>
    </w:p>
    <w:p>
      <w:pPr>
        <w:pStyle w:val="Heading3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>SUONO</w:t>
      </w:r>
      <w:r>
        <w:rPr>
          <w:rStyle w:val="Strong"/>
          <w:b w:val="false"/>
          <w:bCs w:val="false"/>
          <w:lang w:val="it-IT"/>
        </w:rPr>
        <w:t xml:space="preserve">· Angelo M. Farro: </w:t>
      </w:r>
      <w:r>
        <w:rPr>
          <w:b w:val="false"/>
          <w:bCs w:val="false"/>
          <w:sz w:val="24"/>
          <w:szCs w:val="24"/>
          <w:lang w:val="it-IT"/>
        </w:rPr>
        <w:t>accompagna il reading creando uno spazio di ascolto e sospensione, in dialogo con la parola poetica e con l’ambiente.</w:t>
      </w:r>
    </w:p>
    <w:p>
      <w:pPr>
        <w:pStyle w:val="Heading3"/>
        <w:bidi w:val="0"/>
        <w:spacing w:before="280" w:after="280"/>
        <w:jc w:val="start"/>
        <w:rPr>
          <w:b w:val="false"/>
          <w:bCs w:val="false"/>
          <w:sz w:val="24"/>
          <w:szCs w:val="24"/>
          <w:lang w:val="it-IT"/>
        </w:rPr>
      </w:pPr>
      <w:r>
        <w:rPr>
          <w:lang w:val="it-IT"/>
        </w:rPr>
        <w:t>VIDEO</w:t>
      </w:r>
      <w:r>
        <w:rPr>
          <w:rStyle w:val="Strong"/>
          <w:b w:val="false"/>
          <w:bCs w:val="false"/>
          <w:lang w:val="it-IT"/>
        </w:rPr>
        <w:t>· Zhang Mengjie:</w:t>
      </w:r>
      <w:r>
        <w:rPr>
          <w:sz w:val="24"/>
          <w:szCs w:val="24"/>
          <w:lang w:val="it-IT"/>
        </w:rPr>
        <w:t xml:space="preserve"> </w:t>
      </w:r>
      <w:r>
        <w:rPr>
          <w:b w:val="false"/>
          <w:bCs w:val="false"/>
          <w:sz w:val="24"/>
          <w:szCs w:val="24"/>
          <w:lang w:val="it-IT"/>
        </w:rPr>
        <w:t>introduce un ulteriore livello visivo e percettivo, ampliando la riflessione sul sacro attraverso il linguaggio dell’immagine contemporanea.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L’evento è ospitato da </w:t>
      </w:r>
      <w:r>
        <w:rPr>
          <w:rStyle w:val="Strong"/>
          <w:lang w:val="it-IT"/>
        </w:rPr>
        <w:t>ROMINA</w:t>
      </w:r>
      <w:r>
        <w:rPr>
          <w:lang w:val="it-IT"/>
        </w:rPr>
        <w:t>, project space di Valentina Sciarra, luogo di ricerca e sperimentazione artistica che porta avanti un’indagine sul sacro contemporaneo.</w:t>
      </w:r>
    </w:p>
    <w:p>
      <w:pPr>
        <w:pStyle w:val="NormalWeb"/>
        <w:bidi w:val="0"/>
        <w:spacing w:before="280" w:after="280"/>
        <w:jc w:val="start"/>
        <w:rPr>
          <w:rStyle w:val="Strong"/>
          <w:lang w:val="it-IT"/>
        </w:rPr>
      </w:pPr>
      <w:r>
        <w:rPr>
          <w:rStyle w:val="Strong"/>
          <w:lang w:val="it-IT"/>
        </w:rPr>
        <w:t>Un incontro tra linguaggi contemporanei per esplorare come l’idea di sacro possa ancora abitare il corpo, la parola, l’immagine e l’esperienza.</w:t>
      </w:r>
    </w:p>
    <w:p>
      <w:pPr>
        <w:pStyle w:val="Heading1"/>
        <w:numPr>
          <w:ilvl w:val="0"/>
          <w:numId w:val="1"/>
        </w:numPr>
        <w:bidi w:val="0"/>
        <w:spacing w:before="0" w:after="0"/>
        <w:jc w:val="start"/>
        <w:rPr>
          <w:kern w:val="0"/>
          <w:sz w:val="32"/>
          <w:szCs w:val="32"/>
          <w:lang w:val="it-IT"/>
        </w:rPr>
      </w:pPr>
      <w:r>
        <w:rPr>
          <w:kern w:val="0"/>
          <w:sz w:val="32"/>
          <w:szCs w:val="32"/>
          <w:lang w:val="it-IT"/>
        </w:rPr>
        <w:t>CLOSING CEREMONY</w:t>
      </w:r>
    </w:p>
    <w:p>
      <w:pPr>
        <w:pStyle w:val="Isselectedend"/>
        <w:bidi w:val="0"/>
        <w:spacing w:beforeAutospacing="0" w:before="0" w:afterAutospacing="0" w:after="0"/>
        <w:jc w:val="start"/>
        <w:rPr>
          <w:lang w:val="it-IT"/>
        </w:rPr>
      </w:pPr>
      <w:r>
        <w:rPr>
          <w:rStyle w:val="Strong"/>
          <w:lang w:val="it-IT"/>
        </w:rPr>
        <w:t>Istituzioni · Cultura · Comunità</w:t>
      </w:r>
    </w:p>
    <w:p>
      <w:pPr>
        <w:pStyle w:val="Isselectedend"/>
        <w:bidi w:val="0"/>
        <w:spacing w:beforeAutospacing="0" w:before="0" w:afterAutospacing="0" w:after="0"/>
        <w:jc w:val="start"/>
        <w:rPr>
          <w:b/>
          <w:bCs/>
          <w:lang w:val="it-IT"/>
        </w:rPr>
      </w:pPr>
      <w:r>
        <w:rPr>
          <w:rStyle w:val="Strong"/>
          <w:lang w:val="it-IT"/>
        </w:rPr>
        <w:t>05 NOV 2026</w:t>
      </w:r>
      <w:r>
        <w:rPr>
          <w:lang w:val="it-IT"/>
        </w:rPr>
        <w:br/>
      </w:r>
      <w:r>
        <w:rPr>
          <w:rStyle w:val="Strong"/>
          <w:lang w:val="it-IT"/>
        </w:rPr>
        <w:t>Campidoglio · Sala della Protomoteca · Roma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La </w:t>
      </w:r>
      <w:r>
        <w:rPr>
          <w:rStyle w:val="Strong"/>
          <w:lang w:val="it-IT"/>
        </w:rPr>
        <w:t>II Edizione della Settimana della Cultura Italia-Cina</w:t>
      </w:r>
      <w:r>
        <w:rPr>
          <w:lang w:val="it-IT"/>
        </w:rPr>
        <w:t xml:space="preserve"> si conclude in Campidoglio con un incontro dedicato alle relazioni culturali tra </w:t>
      </w:r>
      <w:r>
        <w:rPr>
          <w:rStyle w:val="Strong"/>
          <w:lang w:val="it-IT"/>
        </w:rPr>
        <w:t>Italia e Cina, Roma e la comunità cinese</w:t>
      </w:r>
      <w:r>
        <w:rPr>
          <w:lang w:val="it-IT"/>
        </w:rPr>
        <w:t>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>Un momento di condivisione che riunirà rappresentanti dell’</w:t>
      </w:r>
      <w:r>
        <w:rPr>
          <w:rStyle w:val="Strong"/>
          <w:lang w:val="it-IT"/>
        </w:rPr>
        <w:t>Ambasciata della Repubblica Popolare Cinese in Italia</w:t>
      </w:r>
      <w:r>
        <w:rPr>
          <w:lang w:val="it-IT"/>
        </w:rPr>
        <w:t xml:space="preserve">, di </w:t>
      </w:r>
      <w:r>
        <w:rPr>
          <w:rStyle w:val="Strong"/>
          <w:lang w:val="it-IT"/>
        </w:rPr>
        <w:t>Roma Capitale</w:t>
      </w:r>
      <w:r>
        <w:rPr>
          <w:lang w:val="it-IT"/>
        </w:rPr>
        <w:t xml:space="preserve">, della </w:t>
      </w:r>
      <w:r>
        <w:rPr>
          <w:rStyle w:val="Strong"/>
          <w:lang w:val="it-IT"/>
        </w:rPr>
        <w:t>Fondazione La Quadriennale di Roma</w:t>
      </w:r>
      <w:r>
        <w:rPr>
          <w:lang w:val="it-IT"/>
        </w:rPr>
        <w:t xml:space="preserve">, della </w:t>
      </w:r>
      <w:r>
        <w:rPr>
          <w:rStyle w:val="Strong"/>
          <w:lang w:val="it-IT"/>
        </w:rPr>
        <w:t>FICLU – Federazione Italiana dei Club e Centri per l’UNESCO</w:t>
      </w:r>
      <w:r>
        <w:rPr>
          <w:lang w:val="it-IT"/>
        </w:rPr>
        <w:t>, insieme a rappresentanti della comunità cinese, del mondo dell’arte e della cultura e ai partner che hanno accompagnato il progetto.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>La serata sarà l’occasione per ripercorrere la seconda edizione, celebrare le relazioni costruite attraverso la cultura e guardare alle collaborazioni future.</w:t>
      </w:r>
    </w:p>
    <w:p>
      <w:pPr>
        <w:pStyle w:val="NormalWeb"/>
        <w:bidi w:val="0"/>
        <w:spacing w:before="280" w:after="280"/>
        <w:jc w:val="start"/>
        <w:rPr>
          <w:rStyle w:val="Strong"/>
          <w:lang w:val="it-IT"/>
        </w:rPr>
      </w:pPr>
      <w:r>
        <w:rPr>
          <w:rStyle w:val="Strong"/>
          <w:lang w:val="it-IT"/>
        </w:rPr>
        <w:t>Non soltanto la conclusione della Settimana, ma un punto di partenza per nuovi progetti di cooperazione culturale tra Italia e Cina.</w:t>
      </w:r>
    </w:p>
    <w:p>
      <w:pPr>
        <w:pStyle w:val="NormalWeb"/>
        <w:bidi w:val="0"/>
        <w:spacing w:beforeAutospacing="0" w:before="0" w:afterAutospacing="0" w:after="0"/>
        <w:jc w:val="start"/>
        <w:rPr>
          <w:b/>
          <w:bCs/>
          <w:sz w:val="32"/>
          <w:szCs w:val="32"/>
        </w:rPr>
      </w:pPr>
      <w:r>
        <w:rPr>
          <w:rStyle w:val="Strong"/>
          <w:sz w:val="32"/>
          <w:szCs w:val="32"/>
        </w:rPr>
        <w:t xml:space="preserve">7. </w:t>
      </w:r>
      <w:r>
        <w:rPr>
          <w:b/>
          <w:bCs/>
          <w:sz w:val="32"/>
          <w:szCs w:val="32"/>
        </w:rPr>
        <w:t>THE LABYRINTH</w:t>
      </w:r>
    </w:p>
    <w:p>
      <w:pPr>
        <w:pStyle w:val="Isselectedend"/>
        <w:bidi w:val="0"/>
        <w:spacing w:beforeAutospacing="0" w:before="0" w:afterAutospacing="0" w:after="0"/>
        <w:jc w:val="start"/>
        <w:rPr/>
      </w:pPr>
      <w:r>
        <w:rPr>
          <w:rStyle w:val="Strong"/>
        </w:rPr>
        <w:t>Art · Fashion · Performance · Music</w:t>
      </w:r>
    </w:p>
    <w:p>
      <w:pPr>
        <w:pStyle w:val="Isselectedend"/>
        <w:bidi w:val="0"/>
        <w:spacing w:beforeAutospacing="0" w:before="0" w:afterAutospacing="0" w:after="0"/>
        <w:jc w:val="start"/>
        <w:rPr>
          <w:b/>
          <w:bCs/>
          <w:lang w:val="it-IT"/>
        </w:rPr>
      </w:pPr>
      <w:r>
        <w:rPr>
          <w:rStyle w:val="Strong"/>
          <w:lang w:val="it-IT"/>
        </w:rPr>
        <w:t>EVENTO COLLATERALE</w:t>
      </w:r>
      <w:r>
        <w:rPr>
          <w:lang w:val="it-IT"/>
        </w:rPr>
        <w:br/>
      </w:r>
      <w:r>
        <w:rPr>
          <w:rStyle w:val="Strong"/>
          <w:lang w:val="it-IT"/>
        </w:rPr>
        <w:t>Data e location in arrivo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rStyle w:val="Emphasis"/>
          <w:b/>
          <w:bCs/>
          <w:lang w:val="it-IT"/>
        </w:rPr>
        <w:t>The Labyrinth</w:t>
      </w:r>
      <w:r>
        <w:rPr>
          <w:lang w:val="it-IT"/>
        </w:rPr>
        <w:t xml:space="preserve"> è una sfilata-performance in cui </w:t>
      </w:r>
      <w:r>
        <w:rPr>
          <w:rStyle w:val="Strong"/>
          <w:lang w:val="it-IT"/>
        </w:rPr>
        <w:t>corpo, abito, movimento e spazio</w:t>
      </w:r>
      <w:r>
        <w:rPr>
          <w:lang w:val="it-IT"/>
        </w:rPr>
        <w:t xml:space="preserve"> diventano parte di un’unica composizione artistica.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La passerella abbandona il percorso frontale della moda tradizionale e si trasforma in un </w:t>
      </w:r>
      <w:r>
        <w:rPr>
          <w:rStyle w:val="Strong"/>
          <w:lang w:val="it-IT"/>
        </w:rPr>
        <w:t>labirinto</w:t>
      </w:r>
      <w:r>
        <w:rPr>
          <w:lang w:val="it-IT"/>
        </w:rPr>
        <w:t>: performer e pubblico condividono lo spazio, mentre apparizioni, attraversamenti e cambi di prospettiva costruiscono un’esperienza in continua trasformazione.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Al centro del progetto, il concetto cinese di </w:t>
      </w:r>
      <w:r>
        <w:rPr>
          <w:rStyle w:val="Strong"/>
          <w:rFonts w:eastAsia="SimSun"/>
        </w:rPr>
        <w:t>气</w:t>
      </w:r>
      <w:r>
        <w:rPr>
          <w:rStyle w:val="Strong"/>
          <w:lang w:val="it-IT"/>
        </w:rPr>
        <w:t xml:space="preserve"> </w:t>
      </w:r>
      <w:r>
        <w:rPr>
          <w:rStyle w:val="Strong"/>
          <w:lang w:val="it-IT"/>
        </w:rPr>
        <w:t>(qì)</w:t>
      </w:r>
      <w:r>
        <w:rPr>
          <w:lang w:val="it-IT"/>
        </w:rPr>
        <w:t xml:space="preserve"> — energia, respiro, presenza — suggerisce una tensione tra ciò che appare e ciò che rimane invisibile, tra </w:t>
      </w:r>
      <w:r>
        <w:rPr>
          <w:rStyle w:val="Strong"/>
          <w:lang w:val="it-IT"/>
        </w:rPr>
        <w:t>corpo e ambiente, materia e percezione</w:t>
      </w:r>
      <w:r>
        <w:rPr>
          <w:lang w:val="it-IT"/>
        </w:rPr>
        <w:t>.</w:t>
      </w:r>
    </w:p>
    <w:p>
      <w:pPr>
        <w:pStyle w:val="Isselectedend"/>
        <w:bidi w:val="0"/>
        <w:spacing w:before="280" w:after="280"/>
        <w:jc w:val="start"/>
        <w:rPr>
          <w:lang w:val="it-IT"/>
        </w:rPr>
      </w:pPr>
      <w:r>
        <w:rPr>
          <w:lang w:val="it-IT"/>
        </w:rPr>
        <w:t xml:space="preserve">Moda, performance, musica elettronica e sonorità cinesi si incontrano in un immaginario </w:t>
      </w:r>
      <w:r>
        <w:rPr>
          <w:rStyle w:val="Strong"/>
          <w:lang w:val="it-IT"/>
        </w:rPr>
        <w:t>dark e post-punk</w:t>
      </w:r>
      <w:r>
        <w:rPr>
          <w:lang w:val="it-IT"/>
        </w:rPr>
        <w:t>, trasformando la sfilata in un dispositivo performativo da attraversare, più che in uno spettacolo da osservare frontalmente.</w:t>
      </w:r>
    </w:p>
    <w:p>
      <w:pPr>
        <w:pStyle w:val="NormalWeb"/>
        <w:bidi w:val="0"/>
        <w:spacing w:before="280" w:after="280"/>
        <w:jc w:val="start"/>
        <w:rPr>
          <w:rStyle w:val="Strong"/>
          <w:lang w:val="it-IT"/>
        </w:rPr>
      </w:pPr>
      <w:r>
        <w:rPr>
          <w:rStyle w:val="Strong"/>
          <w:lang w:val="it-IT"/>
        </w:rPr>
        <w:t>Un labirinto di corpi, abiti e suoni in cui vedere significa anche perdersi.</w:t>
      </w:r>
    </w:p>
    <w:p>
      <w:pPr>
        <w:pStyle w:val="NormalWeb"/>
        <w:bidi w:val="0"/>
        <w:spacing w:before="280" w:after="280"/>
        <w:jc w:val="start"/>
        <w:rPr>
          <w:lang w:val="it-IT"/>
        </w:rPr>
      </w:pPr>
      <w:r>
        <w:rPr>
          <w:rStyle w:val="Strong"/>
          <w:lang w:val="it-IT"/>
        </w:rPr>
        <w:t>Per info e dettagli: www.liaolab.it</w:t>
      </w:r>
    </w:p>
    <w:p>
      <w:pPr>
        <w:pStyle w:val="Normal"/>
        <w:bidi w:val="0"/>
        <w:jc w:val="start"/>
        <w:rPr>
          <w:rFonts w:ascii="Times New Roman" w:hAnsi="Times New Roman" w:cs="Times New Roman"/>
          <w:lang w:val="it-IT"/>
        </w:rPr>
      </w:pPr>
      <w:r>
        <w:rPr>
          <w:rFonts w:cs="Times New Roman" w:ascii="Times New Roman" w:hAnsi="Times New Roman"/>
          <w:lang w:val="it-IT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0"/>
        </w:tabs>
        <w:ind w:start="840" w:hanging="42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260" w:hanging="42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680" w:hanging="420"/>
      </w:pPr>
      <w:rPr/>
    </w:lvl>
    <w:lvl w:ilvl="4">
      <w:start w:val="1"/>
      <w:numFmt w:val="lowerLetter"/>
      <w:lvlText w:val="%5)"/>
      <w:lvlJc w:val="start"/>
      <w:pPr>
        <w:tabs>
          <w:tab w:val="num" w:pos="0"/>
        </w:tabs>
        <w:ind w:start="2100" w:hanging="42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2520" w:hanging="42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940" w:hanging="420"/>
      </w:pPr>
      <w:rPr/>
    </w:lvl>
    <w:lvl w:ilvl="7">
      <w:start w:val="1"/>
      <w:numFmt w:val="lowerLetter"/>
      <w:lvlText w:val="%8)"/>
      <w:lvlJc w:val="start"/>
      <w:pPr>
        <w:tabs>
          <w:tab w:val="num" w:pos="0"/>
        </w:tabs>
        <w:ind w:start="3360" w:hanging="42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780" w:hanging="42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basedOn w:val="Normal"/>
    <w:qFormat/>
    <w:pPr>
      <w:widowControl/>
      <w:spacing w:beforeAutospacing="1" w:afterAutospacing="1"/>
      <w:jc w:val="start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Heading3">
    <w:name w:val="Heading 3"/>
    <w:basedOn w:val="Normal"/>
    <w:qFormat/>
    <w:pPr>
      <w:widowControl/>
      <w:spacing w:beforeAutospacing="1" w:afterAutospacing="1"/>
      <w:jc w:val="start"/>
      <w:outlineLvl w:val="2"/>
    </w:pPr>
    <w:rPr>
      <w:rFonts w:ascii="Times New Roman" w:hAnsi="Times New Roman" w:eastAsia="Times New Roman" w:cs="Times New Roman"/>
      <w:b/>
      <w:bCs/>
      <w:kern w:val="0"/>
      <w:sz w:val="27"/>
      <w:szCs w:val="27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Sqsrte-text-color--black">
    <w:name w:val="sqsrte-text-color--black"/>
    <w:basedOn w:val="DefaultParagraphFont"/>
    <w:qFormat/>
    <w:rPr/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widowControl/>
      <w:spacing w:beforeAutospacing="1" w:afterAutospacing="1"/>
      <w:jc w:val="start"/>
    </w:pPr>
    <w:rPr>
      <w:rFonts w:ascii="Times New Roman" w:hAnsi="Times New Roman" w:eastAsia="Times New Roman" w:cs="Times New Roman"/>
      <w:kern w:val="0"/>
      <w:sz w:val="24"/>
    </w:rPr>
  </w:style>
  <w:style w:type="paragraph" w:styleId="Sqsrte-large">
    <w:name w:val="sqsrte-large"/>
    <w:basedOn w:val="Normal"/>
    <w:qFormat/>
    <w:pPr>
      <w:widowControl/>
      <w:spacing w:beforeAutospacing="1" w:afterAutospacing="1"/>
      <w:jc w:val="start"/>
    </w:pPr>
    <w:rPr>
      <w:rFonts w:ascii="Times New Roman" w:hAnsi="Times New Roman" w:eastAsia="Times New Roman" w:cs="Times New Roman"/>
      <w:kern w:val="0"/>
      <w:sz w:val="24"/>
    </w:rPr>
  </w:style>
  <w:style w:type="paragraph" w:styleId="ListParagraph">
    <w:name w:val="List Paragraph"/>
    <w:basedOn w:val="Normal"/>
    <w:qFormat/>
    <w:pPr>
      <w:spacing w:before="0" w:after="0"/>
      <w:ind w:firstLine="420"/>
    </w:pPr>
    <w:rPr>
      <w:rFonts w:ascii="Calibri" w:hAnsi="Calibri" w:eastAsia="DengXian" w:cs="Times New Roman"/>
    </w:rPr>
  </w:style>
  <w:style w:type="paragraph" w:styleId="Isselectedend">
    <w:name w:val="isselectedend"/>
    <w:basedOn w:val="Normal"/>
    <w:qFormat/>
    <w:pPr>
      <w:widowControl/>
      <w:spacing w:beforeAutospacing="1" w:afterAutospacing="1"/>
      <w:jc w:val="start"/>
    </w:pPr>
    <w:rPr>
      <w:rFonts w:ascii="Times New Roman" w:hAnsi="Times New Roman" w:eastAsia="Times New Roman" w:cs="Times New Roman"/>
      <w:kern w:val="0"/>
      <w:sz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ogle.com/maps/place/data=!4m2!3m1!1s0x132f610bd91a0123:0xf01d0950daf2729d?sa=X&amp;ved=1t:8290&amp;ictx=111" TargetMode="External"/><Relationship Id="rId3" Type="http://schemas.openxmlformats.org/officeDocument/2006/relationships/hyperlink" Target="https://liaolab.it/liao-incontra-romadiffusa-giochi-di-pensiero-esercizi-dincomprensione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Docx_Editor_PLUS/1.0.0.0$Windows_X86_64 LibreOffice_project/</Application>
  <AppVersion>15.0000</AppVersion>
  <Pages>5</Pages>
  <Words>1344</Words>
  <Characters>7480</Characters>
  <CharactersWithSpaces>8732</CharactersWithSpaces>
  <Paragraphs>101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2026-09-30T16:13:09Z</dcterms:created>
  <dc:creator/>
  <dc:description/>
  <dc:language>it-IT</dc:language>
  <cp:lastModifiedBy/>
  <dcterms:modified xsi:type="dcterms:W3CDTF">2026-09-30T16:15:38Z</dcterms:modified>
  <cp:revision>1</cp:revision>
  <dc:subject/>
  <dc:title/>
</cp:coreProperties>
</file>